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2AFEA14" w14:textId="77777777" w:rsidR="00C505AB" w:rsidRDefault="00E425A8">
      <w:pPr>
        <w:spacing w:after="0" w:line="240" w:lineRule="auto"/>
        <w:rPr>
          <w:color w:val="FF0000"/>
          <w:sz w:val="24"/>
          <w:szCs w:val="24"/>
        </w:rPr>
      </w:pPr>
      <w:r>
        <w:rPr>
          <w:noProof/>
          <w:color w:val="FF0000"/>
          <w:sz w:val="24"/>
          <w:szCs w:val="24"/>
          <w:lang w:val="en-US" w:eastAsia="el-GR"/>
        </w:rPr>
        <mc:AlternateContent>
          <mc:Choice Requires="wps">
            <w:drawing>
              <wp:anchor distT="0" distB="0" distL="114300" distR="114300" simplePos="0" relativeHeight="251658752" behindDoc="0" locked="0" layoutInCell="1" allowOverlap="1" wp14:anchorId="14ECEEB5"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C505AB" w:rsidRDefault="00E425A8">
                            <w:pPr>
                              <w:spacing w:after="0" w:line="240" w:lineRule="auto"/>
                              <w:jc w:val="center"/>
                              <w:rPr>
                                <w:color w:val="333399"/>
                                <w:sz w:val="24"/>
                                <w:szCs w:val="24"/>
                                <w:lang w:val="en-US"/>
                              </w:rPr>
                            </w:pPr>
                            <w:r w:rsidRPr="00C70301">
                              <w:rPr>
                                <w:noProof/>
                                <w:color w:val="333399"/>
                                <w:sz w:val="24"/>
                                <w:szCs w:val="24"/>
                                <w:lang w:val="en-US"/>
                              </w:rPr>
                              <w:drawing>
                                <wp:inline distT="0" distB="0" distL="0" distR="0" wp14:anchorId="3804BB9E" wp14:editId="07777777">
                                  <wp:extent cx="414020" cy="414020"/>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solidFill>
                                            <a:srgbClr val="0000FF"/>
                                          </a:solidFill>
                                          <a:ln>
                                            <a:noFill/>
                                          </a:ln>
                                        </pic:spPr>
                                      </pic:pic>
                                    </a:graphicData>
                                  </a:graphic>
                                </wp:inline>
                              </w:drawing>
                            </w:r>
                          </w:p>
                          <w:p w14:paraId="63F386AE" w14:textId="77777777" w:rsidR="00C505AB" w:rsidRDefault="00C505A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C505AB" w:rsidRDefault="00C505A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C505AB" w:rsidRDefault="00C505A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C505AB" w:rsidRDefault="00C505A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7E5F8E1E">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">
                <v:stroke endcap="round" dashstyle="1 1"/>
                <v:textbox inset="0,0,0,0">
                  <w:txbxContent>
                    <w:p w:rsidR="00C505AB" w:rsidRDefault="00E425A8" w14:paraId="0A37501D" wp14:textId="77777777">
                      <w:pPr>
                        <w:spacing w:after="0" w:line="240" w:lineRule="auto"/>
                        <w:jc w:val="center"/>
                        <w:rPr>
                          <w:color w:val="333399"/>
                          <w:sz w:val="24"/>
                          <w:szCs w:val="24"/>
                          <w:lang w:val="en-US"/>
                        </w:rPr>
                      </w:pPr>
                      <w:r w:rsidRPr="00C70301">
                        <w:rPr>
                          <w:noProof/>
                          <w:color w:val="333399"/>
                          <w:sz w:val="24"/>
                          <w:szCs w:val="24"/>
                          <w:lang w:val="en-US"/>
                        </w:rPr>
                        <w:drawing>
                          <wp:inline xmlns:wp14="http://schemas.microsoft.com/office/word/2010/wordprocessingDrawing" distT="0" distB="0" distL="0" distR="0" wp14:anchorId="149980EF" wp14:editId="7777777">
                            <wp:extent cx="414020" cy="414020"/>
                            <wp:effectExtent l="0" t="0" r="0" b="0"/>
                            <wp:docPr id="252673256"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solidFill>
                                      <a:srgbClr val="0000FF"/>
                                    </a:solidFill>
                                    <a:ln>
                                      <a:noFill/>
                                    </a:ln>
                                  </pic:spPr>
                                </pic:pic>
                              </a:graphicData>
                            </a:graphic>
                          </wp:inline>
                        </w:drawing>
                      </w:r>
                    </w:p>
                    <w:p w:rsidR="00C505AB" w:rsidRDefault="00C505AB"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C505AB" w:rsidRDefault="00C505AB"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C505AB" w:rsidRDefault="00C505AB"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C505AB" w:rsidRDefault="00C505AB"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C505AB">
        <w:rPr>
          <w:color w:val="FF0000"/>
          <w:sz w:val="24"/>
          <w:szCs w:val="24"/>
        </w:rPr>
        <w:t xml:space="preserve"> </w:t>
      </w:r>
    </w:p>
    <w:p w14:paraId="5DAB6C7B" w14:textId="77777777" w:rsidR="00C505AB" w:rsidRDefault="00C505AB">
      <w:pPr>
        <w:spacing w:after="0" w:line="240" w:lineRule="auto"/>
        <w:jc w:val="center"/>
        <w:rPr>
          <w:sz w:val="24"/>
          <w:szCs w:val="24"/>
        </w:rPr>
      </w:pPr>
    </w:p>
    <w:p w14:paraId="02EB378F" w14:textId="77777777" w:rsidR="00C505AB" w:rsidRDefault="00C505AB">
      <w:pPr>
        <w:spacing w:after="0" w:line="240" w:lineRule="auto"/>
        <w:ind w:left="-284"/>
        <w:jc w:val="center"/>
        <w:rPr>
          <w:sz w:val="24"/>
          <w:szCs w:val="24"/>
        </w:rPr>
      </w:pPr>
    </w:p>
    <w:p w14:paraId="6A05A809" w14:textId="77777777" w:rsidR="00C505AB" w:rsidRDefault="00C505AB">
      <w:pPr>
        <w:spacing w:before="60" w:after="0" w:line="240" w:lineRule="auto"/>
        <w:jc w:val="center"/>
      </w:pPr>
    </w:p>
    <w:p w14:paraId="5A39BBE3" w14:textId="77777777" w:rsidR="00C505AB" w:rsidRDefault="00C505AB">
      <w:pPr>
        <w:spacing w:after="0" w:line="240" w:lineRule="auto"/>
        <w:jc w:val="center"/>
        <w:rPr>
          <w:sz w:val="20"/>
          <w:szCs w:val="20"/>
        </w:rPr>
      </w:pPr>
    </w:p>
    <w:p w14:paraId="5D8DFA24" w14:textId="77777777" w:rsidR="00C505AB" w:rsidRDefault="00E425A8">
      <w:pPr>
        <w:spacing w:after="0" w:line="240" w:lineRule="auto"/>
        <w:jc w:val="center"/>
        <w:rPr>
          <w:sz w:val="20"/>
          <w:szCs w:val="20"/>
        </w:rPr>
      </w:pPr>
      <w:r>
        <w:rPr>
          <w:noProof/>
          <w:color w:val="FF0000"/>
          <w:sz w:val="24"/>
          <w:szCs w:val="24"/>
          <w:lang w:val="en-US" w:eastAsia="el-GR"/>
        </w:rPr>
        <mc:AlternateContent>
          <mc:Choice Requires="wps">
            <w:drawing>
              <wp:anchor distT="0" distB="0" distL="114300" distR="114300" simplePos="0" relativeHeight="251656704" behindDoc="0" locked="0" layoutInCell="1" allowOverlap="1" wp14:anchorId="4EABB364" wp14:editId="07777777">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C505AB" w:rsidRDefault="00C505AB">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550D5EE3">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EvwPi8IAgAA9gMA&#10;AA4AAAAAAAAAAAAAAAAALgIAAGRycy9lMm9Eb2MueG1sUEsBAi0AFAAGAAgAAAAhANh5kXbfAAAA&#10;CAEAAA8AAAAAAAAAAAAAAAAAYgQAAGRycy9kb3ducmV2LnhtbFBLBQYAAAAABAAEAPMAAABuBQAA&#10;AAA=&#10;">
                <v:stroke endcap="round" dashstyle="1 1"/>
                <v:textbox>
                  <w:txbxContent>
                    <w:p w:rsidR="00C505AB" w:rsidRDefault="00C505AB" w14:paraId="76CEEE01" wp14:textId="77777777">
                      <w:r>
                        <w:rPr>
                          <w:color w:val="4F81BD"/>
                          <w:sz w:val="20"/>
                          <w:szCs w:val="20"/>
                        </w:rPr>
                        <w:t xml:space="preserve">                                   </w:t>
                      </w:r>
                    </w:p>
                  </w:txbxContent>
                </v:textbox>
              </v:shape>
            </w:pict>
          </mc:Fallback>
        </mc:AlternateContent>
      </w:r>
    </w:p>
    <w:p w14:paraId="350AA52D" w14:textId="77777777" w:rsidR="00C505AB" w:rsidRDefault="00E425A8">
      <w:pPr>
        <w:spacing w:after="0" w:line="240" w:lineRule="auto"/>
      </w:pPr>
      <w:r>
        <w:rPr>
          <w:noProof/>
          <w:color w:val="FF0000"/>
          <w:sz w:val="24"/>
          <w:szCs w:val="24"/>
          <w:lang w:val="en-US" w:eastAsia="el-GR"/>
        </w:rPr>
        <mc:AlternateContent>
          <mc:Choice Requires="wps">
            <w:drawing>
              <wp:anchor distT="0" distB="0" distL="114300" distR="114300" simplePos="0" relativeHeight="251657728" behindDoc="0" locked="0" layoutInCell="1" allowOverlap="1" wp14:anchorId="47460CAB"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C505AB" w:rsidRDefault="00C505AB">
                            <w:pPr>
                              <w:spacing w:after="0" w:line="240" w:lineRule="auto"/>
                              <w:jc w:val="center"/>
                              <w:rPr>
                                <w:color w:val="4F81BD"/>
                                <w:sz w:val="20"/>
                                <w:szCs w:val="20"/>
                              </w:rPr>
                            </w:pPr>
                          </w:p>
                          <w:p w14:paraId="72A3D3EC" w14:textId="77777777" w:rsidR="00C505AB" w:rsidRDefault="00C505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7E59F17A">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">
                <v:stroke endcap="round" dashstyle="1 1"/>
                <v:textbox>
                  <w:txbxContent>
                    <w:p w:rsidR="00C505AB" w:rsidRDefault="00C505AB" w14:paraId="0D0B940D" wp14:textId="77777777">
                      <w:pPr>
                        <w:spacing w:after="0" w:line="240" w:lineRule="auto"/>
                        <w:jc w:val="center"/>
                        <w:rPr>
                          <w:color w:val="4F81BD"/>
                          <w:sz w:val="20"/>
                          <w:szCs w:val="20"/>
                        </w:rPr>
                      </w:pPr>
                    </w:p>
                    <w:p w:rsidR="00C505AB" w:rsidRDefault="00C505AB" w14:paraId="0E27B00A" wp14:textId="77777777"/>
                  </w:txbxContent>
                </v:textbox>
              </v:shape>
            </w:pict>
          </mc:Fallback>
        </mc:AlternateContent>
      </w:r>
    </w:p>
    <w:p w14:paraId="60061E4C" w14:textId="77777777" w:rsidR="00C505AB" w:rsidRDefault="00C505AB">
      <w:pPr>
        <w:spacing w:after="0" w:line="240" w:lineRule="auto"/>
        <w:jc w:val="center"/>
        <w:rPr>
          <w:sz w:val="20"/>
          <w:szCs w:val="20"/>
        </w:rPr>
      </w:pPr>
    </w:p>
    <w:p w14:paraId="44EAFD9C" w14:textId="77777777" w:rsidR="00C505AB" w:rsidRPr="00FA67F1" w:rsidRDefault="00C505AB">
      <w:pPr>
        <w:rPr>
          <w:sz w:val="24"/>
          <w:szCs w:val="24"/>
        </w:rPr>
      </w:pPr>
      <w:r w:rsidRPr="00FA67F1">
        <w:tab/>
      </w:r>
      <w:r w:rsidRPr="00FA67F1">
        <w:tab/>
      </w:r>
      <w:r w:rsidRPr="00FA67F1">
        <w:tab/>
      </w:r>
    </w:p>
    <w:p w14:paraId="6908D06D" w14:textId="77777777" w:rsidR="00C505AB" w:rsidRPr="00FA67F1" w:rsidRDefault="00C505AB">
      <w:pPr>
        <w:pStyle w:val="Web"/>
        <w:shd w:val="clear" w:color="auto" w:fill="FFFFFF"/>
        <w:spacing w:before="0" w:beforeAutospacing="0" w:after="0" w:afterAutospacing="0"/>
        <w:jc w:val="right"/>
        <w:rPr>
          <w:rFonts w:ascii="Calibri" w:hAnsi="Calibri" w:cs="Calibri"/>
          <w:iCs/>
          <w:color w:val="000000"/>
        </w:rPr>
      </w:pPr>
      <w:r>
        <w:rPr>
          <w:sz w:val="28"/>
          <w:szCs w:val="28"/>
        </w:rPr>
        <w:tab/>
      </w:r>
      <w:r>
        <w:rPr>
          <w:sz w:val="28"/>
          <w:szCs w:val="28"/>
        </w:rPr>
        <w:tab/>
      </w:r>
      <w:r>
        <w:rPr>
          <w:rFonts w:ascii="Calibri" w:hAnsi="Calibri" w:cs="Calibri"/>
        </w:rPr>
        <w:t>Αθήνα,</w:t>
      </w:r>
      <w:r w:rsidRPr="00FA67F1">
        <w:rPr>
          <w:rFonts w:ascii="Calibri" w:hAnsi="Calibri" w:cs="Calibri"/>
        </w:rPr>
        <w:t xml:space="preserve"> </w:t>
      </w:r>
      <w:r w:rsidR="00D974F6">
        <w:rPr>
          <w:rFonts w:ascii="Calibri" w:hAnsi="Calibri" w:cs="Calibri"/>
        </w:rPr>
        <w:t>20</w:t>
      </w:r>
      <w:r>
        <w:rPr>
          <w:rFonts w:ascii="Calibri" w:hAnsi="Calibri" w:cs="Calibri"/>
        </w:rPr>
        <w:t xml:space="preserve"> </w:t>
      </w:r>
      <w:r w:rsidR="00FA67F1">
        <w:rPr>
          <w:rFonts w:ascii="Calibri" w:hAnsi="Calibri" w:cs="Calibri"/>
        </w:rPr>
        <w:t>Αυγούστου</w:t>
      </w:r>
      <w:r>
        <w:rPr>
          <w:rFonts w:ascii="Calibri" w:hAnsi="Calibri" w:cs="Calibri"/>
        </w:rPr>
        <w:t xml:space="preserve"> 20</w:t>
      </w:r>
      <w:r w:rsidRPr="00FA67F1">
        <w:rPr>
          <w:rFonts w:ascii="Calibri" w:hAnsi="Calibri" w:cs="Calibri"/>
        </w:rPr>
        <w:t>20</w:t>
      </w:r>
    </w:p>
    <w:p w14:paraId="4B94D5A5" w14:textId="77777777" w:rsidR="00C505AB" w:rsidRDefault="00C505AB"/>
    <w:p w14:paraId="3DEEC669" w14:textId="77777777" w:rsidR="00C505AB" w:rsidRPr="00D974F6" w:rsidRDefault="00C505AB">
      <w:pPr>
        <w:pStyle w:val="ad"/>
        <w:jc w:val="both"/>
        <w:rPr>
          <w:rFonts w:ascii="Palatino Linotype" w:hAnsi="Palatino Linotype"/>
          <w:b/>
        </w:rPr>
      </w:pPr>
    </w:p>
    <w:p w14:paraId="3656B9AB" w14:textId="0AA95143" w:rsidR="00D974F6" w:rsidRDefault="00D974F6" w:rsidP="0097135F">
      <w:pPr>
        <w:jc w:val="center"/>
        <w:rPr>
          <w:rFonts w:asciiTheme="minorHAnsi" w:hAnsiTheme="minorHAnsi" w:cstheme="minorHAnsi"/>
          <w:b/>
          <w:sz w:val="24"/>
          <w:szCs w:val="24"/>
        </w:rPr>
      </w:pPr>
      <w:r w:rsidRPr="0097135F">
        <w:rPr>
          <w:rFonts w:asciiTheme="minorHAnsi" w:hAnsiTheme="minorHAnsi" w:cstheme="minorHAnsi"/>
          <w:b/>
          <w:sz w:val="24"/>
          <w:szCs w:val="24"/>
        </w:rPr>
        <w:t>Συνεργασία της Υπουργού Πολιτισμού και Αθλητισμού  με τον Αμερικανό Πρέσβη</w:t>
      </w:r>
    </w:p>
    <w:p w14:paraId="1C9F3469" w14:textId="77777777" w:rsidR="0097135F" w:rsidRPr="0097135F" w:rsidRDefault="0097135F" w:rsidP="0097135F">
      <w:pPr>
        <w:jc w:val="center"/>
        <w:rPr>
          <w:rFonts w:asciiTheme="minorHAnsi" w:hAnsiTheme="minorHAnsi" w:cstheme="minorHAnsi"/>
          <w:b/>
          <w:sz w:val="24"/>
          <w:szCs w:val="24"/>
        </w:rPr>
      </w:pPr>
    </w:p>
    <w:p w14:paraId="45FB0818" w14:textId="6E0E6698" w:rsidR="00D974F6" w:rsidRPr="0097135F" w:rsidRDefault="00D974F6" w:rsidP="004D79AD">
      <w:pPr>
        <w:jc w:val="both"/>
        <w:rPr>
          <w:rFonts w:asciiTheme="minorHAnsi" w:eastAsia="Palatino Linotype" w:hAnsiTheme="minorHAnsi" w:cstheme="minorHAnsi"/>
          <w:sz w:val="24"/>
          <w:szCs w:val="24"/>
        </w:rPr>
      </w:pPr>
      <w:r w:rsidRPr="0097135F">
        <w:rPr>
          <w:rFonts w:asciiTheme="minorHAnsi" w:hAnsiTheme="minorHAnsi" w:cstheme="minorHAnsi"/>
          <w:sz w:val="24"/>
          <w:szCs w:val="24"/>
        </w:rPr>
        <w:t>Πραγματοποιήθηκε σήμερα στο Υπουργείο Πολιτισμού</w:t>
      </w:r>
      <w:r w:rsidR="004D79AD" w:rsidRPr="0097135F">
        <w:rPr>
          <w:rFonts w:asciiTheme="minorHAnsi" w:hAnsiTheme="minorHAnsi" w:cstheme="minorHAnsi"/>
          <w:sz w:val="24"/>
          <w:szCs w:val="24"/>
        </w:rPr>
        <w:t xml:space="preserve"> και Αθλητισμού</w:t>
      </w:r>
      <w:r w:rsidRPr="0097135F">
        <w:rPr>
          <w:rFonts w:asciiTheme="minorHAnsi" w:hAnsiTheme="minorHAnsi" w:cstheme="minorHAnsi"/>
          <w:sz w:val="24"/>
          <w:szCs w:val="24"/>
        </w:rPr>
        <w:t xml:space="preserve"> συνάντηση εργασίας μεταξύ του Πρέσβη των ΗΠΑ κ. </w:t>
      </w:r>
      <w:proofErr w:type="spellStart"/>
      <w:r w:rsidRPr="0097135F">
        <w:rPr>
          <w:rFonts w:asciiTheme="minorHAnsi" w:hAnsiTheme="minorHAnsi" w:cstheme="minorHAnsi"/>
          <w:sz w:val="24"/>
          <w:szCs w:val="24"/>
        </w:rPr>
        <w:t>Geoffrey</w:t>
      </w:r>
      <w:proofErr w:type="spellEnd"/>
      <w:r w:rsidRPr="0097135F">
        <w:rPr>
          <w:rFonts w:asciiTheme="minorHAnsi" w:hAnsiTheme="minorHAnsi" w:cstheme="minorHAnsi"/>
          <w:sz w:val="24"/>
          <w:szCs w:val="24"/>
        </w:rPr>
        <w:t xml:space="preserve"> </w:t>
      </w:r>
      <w:proofErr w:type="spellStart"/>
      <w:r w:rsidRPr="0097135F">
        <w:rPr>
          <w:rFonts w:asciiTheme="minorHAnsi" w:hAnsiTheme="minorHAnsi" w:cstheme="minorHAnsi"/>
          <w:sz w:val="24"/>
          <w:szCs w:val="24"/>
        </w:rPr>
        <w:t>Pyatt</w:t>
      </w:r>
      <w:proofErr w:type="spellEnd"/>
      <w:r w:rsidRPr="0097135F">
        <w:rPr>
          <w:rFonts w:asciiTheme="minorHAnsi" w:hAnsiTheme="minorHAnsi" w:cstheme="minorHAnsi"/>
          <w:sz w:val="24"/>
          <w:szCs w:val="24"/>
        </w:rPr>
        <w:t xml:space="preserve"> και της Υπουργού Πολιτισμού</w:t>
      </w:r>
      <w:r w:rsidR="004D79AD" w:rsidRPr="0097135F">
        <w:rPr>
          <w:rFonts w:asciiTheme="minorHAnsi" w:hAnsiTheme="minorHAnsi" w:cstheme="minorHAnsi"/>
          <w:sz w:val="24"/>
          <w:szCs w:val="24"/>
        </w:rPr>
        <w:t xml:space="preserve"> και Αθλητισμού</w:t>
      </w:r>
      <w:r w:rsidRPr="0097135F">
        <w:rPr>
          <w:rFonts w:asciiTheme="minorHAnsi" w:hAnsiTheme="minorHAnsi" w:cstheme="minorHAnsi"/>
          <w:sz w:val="24"/>
          <w:szCs w:val="24"/>
        </w:rPr>
        <w:t xml:space="preserve"> κ. Λίνας </w:t>
      </w:r>
      <w:proofErr w:type="spellStart"/>
      <w:r w:rsidRPr="0097135F">
        <w:rPr>
          <w:rFonts w:asciiTheme="minorHAnsi" w:hAnsiTheme="minorHAnsi" w:cstheme="minorHAnsi"/>
          <w:sz w:val="24"/>
          <w:szCs w:val="24"/>
        </w:rPr>
        <w:t>Μενδώνη</w:t>
      </w:r>
      <w:proofErr w:type="spellEnd"/>
      <w:r w:rsidRPr="0097135F">
        <w:rPr>
          <w:rFonts w:asciiTheme="minorHAnsi" w:hAnsiTheme="minorHAnsi" w:cstheme="minorHAnsi"/>
          <w:sz w:val="24"/>
          <w:szCs w:val="24"/>
        </w:rPr>
        <w:t xml:space="preserve">. Εισαγωγικά, </w:t>
      </w:r>
      <w:r w:rsidR="7F6E6A3E" w:rsidRPr="0097135F">
        <w:rPr>
          <w:rFonts w:asciiTheme="minorHAnsi" w:hAnsiTheme="minorHAnsi" w:cstheme="minorHAnsi"/>
          <w:sz w:val="24"/>
          <w:szCs w:val="24"/>
        </w:rPr>
        <w:t xml:space="preserve">η Υπουργός </w:t>
      </w:r>
      <w:r w:rsidRPr="0097135F">
        <w:rPr>
          <w:rFonts w:asciiTheme="minorHAnsi" w:hAnsiTheme="minorHAnsi" w:cstheme="minorHAnsi"/>
          <w:sz w:val="24"/>
          <w:szCs w:val="24"/>
        </w:rPr>
        <w:t>διατύπωσ</w:t>
      </w:r>
      <w:r w:rsidR="2CFEC46D" w:rsidRPr="0097135F">
        <w:rPr>
          <w:rFonts w:asciiTheme="minorHAnsi" w:hAnsiTheme="minorHAnsi" w:cstheme="minorHAnsi"/>
          <w:sz w:val="24"/>
          <w:szCs w:val="24"/>
        </w:rPr>
        <w:t>ε</w:t>
      </w:r>
      <w:r w:rsidRPr="0097135F">
        <w:rPr>
          <w:rFonts w:asciiTheme="minorHAnsi" w:hAnsiTheme="minorHAnsi" w:cstheme="minorHAnsi"/>
          <w:sz w:val="24"/>
          <w:szCs w:val="24"/>
        </w:rPr>
        <w:t xml:space="preserve"> τον προβληματισμό τ</w:t>
      </w:r>
      <w:r w:rsidR="1995950C" w:rsidRPr="0097135F">
        <w:rPr>
          <w:rFonts w:asciiTheme="minorHAnsi" w:hAnsiTheme="minorHAnsi" w:cstheme="minorHAnsi"/>
          <w:sz w:val="24"/>
          <w:szCs w:val="24"/>
        </w:rPr>
        <w:t>ης</w:t>
      </w:r>
      <w:r w:rsidRPr="0097135F">
        <w:rPr>
          <w:rFonts w:asciiTheme="minorHAnsi" w:hAnsiTheme="minorHAnsi" w:cstheme="minorHAnsi"/>
          <w:sz w:val="24"/>
          <w:szCs w:val="24"/>
        </w:rPr>
        <w:t xml:space="preserve"> για την πρόσφατη μετατροπή της Αγίας Σοφίας σε τζαμί από την τουρκική κυβέρνηση</w:t>
      </w:r>
      <w:r w:rsidR="7FBBF4B4" w:rsidRPr="0097135F">
        <w:rPr>
          <w:rFonts w:asciiTheme="minorHAnsi" w:hAnsiTheme="minorHAnsi" w:cstheme="minorHAnsi"/>
          <w:sz w:val="24"/>
          <w:szCs w:val="24"/>
        </w:rPr>
        <w:t xml:space="preserve"> και</w:t>
      </w:r>
      <w:r w:rsidRPr="0097135F">
        <w:rPr>
          <w:rFonts w:asciiTheme="minorHAnsi" w:hAnsiTheme="minorHAnsi" w:cstheme="minorHAnsi"/>
          <w:sz w:val="24"/>
          <w:szCs w:val="24"/>
        </w:rPr>
        <w:t xml:space="preserve"> εξέθεσε στον Αμερικ</w:t>
      </w:r>
      <w:r w:rsidR="004D79AD" w:rsidRPr="0097135F">
        <w:rPr>
          <w:rFonts w:asciiTheme="minorHAnsi" w:hAnsiTheme="minorHAnsi" w:cstheme="minorHAnsi"/>
          <w:sz w:val="24"/>
          <w:szCs w:val="24"/>
        </w:rPr>
        <w:t>ανό</w:t>
      </w:r>
      <w:r w:rsidRPr="0097135F">
        <w:rPr>
          <w:rFonts w:asciiTheme="minorHAnsi" w:hAnsiTheme="minorHAnsi" w:cstheme="minorHAnsi"/>
          <w:sz w:val="24"/>
          <w:szCs w:val="24"/>
        </w:rPr>
        <w:t xml:space="preserve"> Πρέσβη την πολιτική, που ακολουθεί το ελληνικό κράτος για την προστασία, την αποκατάσταση και ανάδειξη των μνημείων της οθωμανικής περιόδου στην Ελλάδα, καθώς και για τα αντίστοιχα έργα που έχουν εκτελεστεί και υλοποιούνται επί των μνημείων αυτών ανά την επικράτεια από το 2000 μέχρι σήμερα, με προϋπολογισμό άνω των 50 εκατομμυρίων ευρώ. </w:t>
      </w:r>
      <w:r w:rsidR="4CE1E47E" w:rsidRPr="0097135F">
        <w:rPr>
          <w:rFonts w:asciiTheme="minorHAnsi" w:hAnsiTheme="minorHAnsi" w:cstheme="minorHAnsi"/>
          <w:sz w:val="24"/>
          <w:szCs w:val="24"/>
        </w:rPr>
        <w:t xml:space="preserve">Ο </w:t>
      </w:r>
      <w:r w:rsidR="004D79AD" w:rsidRPr="0097135F">
        <w:rPr>
          <w:rFonts w:asciiTheme="minorHAnsi" w:hAnsiTheme="minorHAnsi" w:cstheme="minorHAnsi"/>
          <w:sz w:val="24"/>
          <w:szCs w:val="24"/>
        </w:rPr>
        <w:t>Π</w:t>
      </w:r>
      <w:r w:rsidR="4CE1E47E" w:rsidRPr="0097135F">
        <w:rPr>
          <w:rFonts w:asciiTheme="minorHAnsi" w:hAnsiTheme="minorHAnsi" w:cstheme="minorHAnsi"/>
          <w:sz w:val="24"/>
          <w:szCs w:val="24"/>
        </w:rPr>
        <w:t xml:space="preserve">ρέσβης κ. </w:t>
      </w:r>
      <w:proofErr w:type="spellStart"/>
      <w:r w:rsidR="4CE1E47E" w:rsidRPr="0097135F">
        <w:rPr>
          <w:rFonts w:asciiTheme="minorHAnsi" w:eastAsia="Palatino Linotype" w:hAnsiTheme="minorHAnsi" w:cstheme="minorHAnsi"/>
          <w:sz w:val="24"/>
          <w:szCs w:val="24"/>
        </w:rPr>
        <w:t>Pyatt</w:t>
      </w:r>
      <w:proofErr w:type="spellEnd"/>
      <w:r w:rsidR="4CE1E47E" w:rsidRPr="0097135F">
        <w:rPr>
          <w:rFonts w:asciiTheme="minorHAnsi" w:eastAsia="Palatino Linotype" w:hAnsiTheme="minorHAnsi" w:cstheme="minorHAnsi"/>
          <w:sz w:val="24"/>
          <w:szCs w:val="24"/>
        </w:rPr>
        <w:t xml:space="preserve"> συνεχάρη την Υπουργό για το έργο τ</w:t>
      </w:r>
      <w:r w:rsidR="19BD73FB" w:rsidRPr="0097135F">
        <w:rPr>
          <w:rFonts w:asciiTheme="minorHAnsi" w:eastAsia="Palatino Linotype" w:hAnsiTheme="minorHAnsi" w:cstheme="minorHAnsi"/>
          <w:sz w:val="24"/>
          <w:szCs w:val="24"/>
        </w:rPr>
        <w:t xml:space="preserve">ης συντήρησης και προστασίας όλων των πτυχών της </w:t>
      </w:r>
      <w:r w:rsidR="10ECD3BB" w:rsidRPr="0097135F">
        <w:rPr>
          <w:rFonts w:asciiTheme="minorHAnsi" w:eastAsia="Palatino Linotype" w:hAnsiTheme="minorHAnsi" w:cstheme="minorHAnsi"/>
          <w:sz w:val="24"/>
          <w:szCs w:val="24"/>
        </w:rPr>
        <w:t xml:space="preserve">πολυπολιτισμικής ιστορίας της Ελλάδας, που περιλαμβάνει και αυτά τα εξαιρετικά διατηρημένα μνημεία της </w:t>
      </w:r>
      <w:r w:rsidR="2518F77B" w:rsidRPr="0097135F">
        <w:rPr>
          <w:rFonts w:asciiTheme="minorHAnsi" w:eastAsia="Palatino Linotype" w:hAnsiTheme="minorHAnsi" w:cstheme="minorHAnsi"/>
          <w:sz w:val="24"/>
          <w:szCs w:val="24"/>
        </w:rPr>
        <w:t>ο</w:t>
      </w:r>
      <w:r w:rsidR="10ECD3BB" w:rsidRPr="0097135F">
        <w:rPr>
          <w:rFonts w:asciiTheme="minorHAnsi" w:eastAsia="Palatino Linotype" w:hAnsiTheme="minorHAnsi" w:cstheme="minorHAnsi"/>
          <w:sz w:val="24"/>
          <w:szCs w:val="24"/>
        </w:rPr>
        <w:t>θωμανικ</w:t>
      </w:r>
      <w:r w:rsidR="05943BF8" w:rsidRPr="0097135F">
        <w:rPr>
          <w:rFonts w:asciiTheme="minorHAnsi" w:eastAsia="Palatino Linotype" w:hAnsiTheme="minorHAnsi" w:cstheme="minorHAnsi"/>
          <w:sz w:val="24"/>
          <w:szCs w:val="24"/>
        </w:rPr>
        <w:t>ής περιόδου.</w:t>
      </w:r>
    </w:p>
    <w:p w14:paraId="1FAC59B7" w14:textId="77777777" w:rsidR="00D974F6" w:rsidRPr="0097135F" w:rsidRDefault="00D974F6" w:rsidP="00D974F6">
      <w:pPr>
        <w:jc w:val="both"/>
        <w:rPr>
          <w:rFonts w:asciiTheme="minorHAnsi" w:hAnsiTheme="minorHAnsi" w:cstheme="minorHAnsi"/>
          <w:sz w:val="24"/>
          <w:szCs w:val="24"/>
        </w:rPr>
      </w:pPr>
      <w:r w:rsidRPr="0097135F">
        <w:rPr>
          <w:rFonts w:asciiTheme="minorHAnsi" w:hAnsiTheme="minorHAnsi" w:cstheme="minorHAnsi"/>
          <w:sz w:val="24"/>
          <w:szCs w:val="24"/>
        </w:rPr>
        <w:t xml:space="preserve">Κύριο αντικείμενο της συνάντησης αποτέλεσε η προετοιμασία του τομέα του Πολιτισμού στο πλαίσιο του τρίτου γύρου του στρατηγικού διαλόγου Ελλάδας-ΗΠΑ, που θα λάβει χώρα το προσεχές φθινόπωρο. Ιδιαίτερη σημασία αποδίδει η ελληνική πλευρά στην ανανέωση του Μνημονίου Συνεργασίας μεταξύ των δύο χωρών σχετικά με την επιβολή εισαγωγικών περιορισμών σε ποικίλες κατηγορίες πολιτιστικών αγαθών, αλλά και η επέκταση της ισχύος του έως το 1830, και όχι έως τον 15ο αιώνα, όπως ισχύει σήμερα, ώστε να υπάρχει απόλυτη συμβατότητα με το εθνικό θεσμικό πλαίσιο για την προστασία της πολιτιστικής μας κληρονομιάς.  </w:t>
      </w:r>
    </w:p>
    <w:p w14:paraId="049F31CB" w14:textId="77777777" w:rsidR="00D974F6" w:rsidRPr="0097135F" w:rsidRDefault="00D974F6" w:rsidP="00D974F6">
      <w:pPr>
        <w:rPr>
          <w:rFonts w:asciiTheme="minorHAnsi" w:hAnsiTheme="minorHAnsi" w:cstheme="minorHAnsi"/>
          <w:sz w:val="24"/>
          <w:szCs w:val="24"/>
        </w:rPr>
      </w:pPr>
    </w:p>
    <w:p w14:paraId="53128261" w14:textId="5B6FAADC" w:rsidR="00D974F6" w:rsidRPr="0097135F" w:rsidRDefault="00D974F6" w:rsidP="004D79AD">
      <w:pPr>
        <w:jc w:val="both"/>
        <w:rPr>
          <w:rFonts w:asciiTheme="minorHAnsi" w:hAnsiTheme="minorHAnsi" w:cstheme="minorHAnsi"/>
          <w:sz w:val="24"/>
          <w:szCs w:val="24"/>
        </w:rPr>
      </w:pPr>
      <w:r w:rsidRPr="0097135F">
        <w:rPr>
          <w:rFonts w:asciiTheme="minorHAnsi" w:hAnsiTheme="minorHAnsi" w:cstheme="minorHAnsi"/>
          <w:sz w:val="24"/>
          <w:szCs w:val="24"/>
        </w:rPr>
        <w:t xml:space="preserve">Συζητήθηκε, επίσης, η συστηματική συνεργασία μεταξύ των μουσείων των δύο χωρών για την πραγματοποίηση εκθέσεων, αλλά και ειδικότερα εν όψει της επετείου των 200 ετών από την Ελληνική Επανάσταση του 1821, αναδεικνύοντας και τους </w:t>
      </w:r>
      <w:r w:rsidRPr="0097135F">
        <w:rPr>
          <w:rFonts w:asciiTheme="minorHAnsi" w:hAnsiTheme="minorHAnsi" w:cstheme="minorHAnsi"/>
          <w:sz w:val="24"/>
          <w:szCs w:val="24"/>
        </w:rPr>
        <w:lastRenderedPageBreak/>
        <w:t>δεσμούς με την Διακήρυξη της Ανεξαρτησίας των ΗΠΑ, αλλά και τον αμερικανικό φιλελληνισμό κατά την περίοδο του ελληνικού αγώνα για την ανεξαρτησία. Η Υπουργός αναφέρθηκε στη στήριξη του ΥΠΠΟΑ προς το Μουσείο Ολοκαυτώματος της Θεσσαλονίκη, αλλά και στην πρόσφατη αναγνώριση-πιστοποίηση του Εβραϊκού Μουσείου Ελλάδας από το Υπουργείο Πολιτισμού</w:t>
      </w:r>
      <w:r w:rsidR="004D79AD" w:rsidRPr="0097135F">
        <w:rPr>
          <w:rFonts w:asciiTheme="minorHAnsi" w:hAnsiTheme="minorHAnsi" w:cstheme="minorHAnsi"/>
          <w:sz w:val="24"/>
          <w:szCs w:val="24"/>
        </w:rPr>
        <w:t xml:space="preserve"> και Αθλητισμού</w:t>
      </w:r>
      <w:r w:rsidRPr="0097135F">
        <w:rPr>
          <w:rFonts w:asciiTheme="minorHAnsi" w:hAnsiTheme="minorHAnsi" w:cstheme="minorHAnsi"/>
          <w:sz w:val="24"/>
          <w:szCs w:val="24"/>
        </w:rPr>
        <w:t xml:space="preserve">. </w:t>
      </w:r>
    </w:p>
    <w:p w14:paraId="62486C05" w14:textId="02246C3B" w:rsidR="00D974F6" w:rsidRPr="0097135F" w:rsidRDefault="00D974F6" w:rsidP="004D79AD">
      <w:pPr>
        <w:jc w:val="both"/>
        <w:rPr>
          <w:rFonts w:asciiTheme="minorHAnsi" w:hAnsiTheme="minorHAnsi" w:cstheme="minorHAnsi"/>
          <w:sz w:val="24"/>
          <w:szCs w:val="24"/>
        </w:rPr>
      </w:pPr>
      <w:r w:rsidRPr="0097135F">
        <w:rPr>
          <w:rFonts w:asciiTheme="minorHAnsi" w:hAnsiTheme="minorHAnsi" w:cstheme="minorHAnsi"/>
          <w:sz w:val="24"/>
          <w:szCs w:val="24"/>
        </w:rPr>
        <w:t xml:space="preserve">Αμφότερες οι πλευρές τόνισαν τις δυνατότητες κινηματογραφικής συνεργασίας μεταξύ των δύο χωρών. Η κ. </w:t>
      </w:r>
      <w:proofErr w:type="spellStart"/>
      <w:r w:rsidRPr="0097135F">
        <w:rPr>
          <w:rFonts w:asciiTheme="minorHAnsi" w:hAnsiTheme="minorHAnsi" w:cstheme="minorHAnsi"/>
          <w:sz w:val="24"/>
          <w:szCs w:val="24"/>
        </w:rPr>
        <w:t>Μενδώνη</w:t>
      </w:r>
      <w:proofErr w:type="spellEnd"/>
      <w:r w:rsidRPr="0097135F">
        <w:rPr>
          <w:rFonts w:asciiTheme="minorHAnsi" w:hAnsiTheme="minorHAnsi" w:cstheme="minorHAnsi"/>
          <w:sz w:val="24"/>
          <w:szCs w:val="24"/>
        </w:rPr>
        <w:t xml:space="preserve"> αναφέρθηκε στον νέο κινηματογραφικό νόμο που προετοιμάζει το Υπουργείο Πολιτισμού </w:t>
      </w:r>
      <w:r w:rsidR="004D79AD" w:rsidRPr="0097135F">
        <w:rPr>
          <w:rFonts w:asciiTheme="minorHAnsi" w:hAnsiTheme="minorHAnsi" w:cstheme="minorHAnsi"/>
          <w:sz w:val="24"/>
          <w:szCs w:val="24"/>
        </w:rPr>
        <w:t xml:space="preserve">και Αθλητισμού </w:t>
      </w:r>
      <w:r w:rsidRPr="0097135F">
        <w:rPr>
          <w:rFonts w:asciiTheme="minorHAnsi" w:hAnsiTheme="minorHAnsi" w:cstheme="minorHAnsi"/>
          <w:sz w:val="24"/>
          <w:szCs w:val="24"/>
        </w:rPr>
        <w:t xml:space="preserve">από κοινού με το Υπουργείο Ψηφιακής Διακυβέρνησης, ο οποίος δημιουργεί φιλόξενο περιβάλλον για τις κινηματογραφικές παραγωγές. Ο κ. </w:t>
      </w:r>
      <w:proofErr w:type="spellStart"/>
      <w:r w:rsidRPr="0097135F">
        <w:rPr>
          <w:rFonts w:asciiTheme="minorHAnsi" w:hAnsiTheme="minorHAnsi" w:cstheme="minorHAnsi"/>
          <w:sz w:val="24"/>
          <w:szCs w:val="24"/>
        </w:rPr>
        <w:t>Pyatt</w:t>
      </w:r>
      <w:proofErr w:type="spellEnd"/>
      <w:r w:rsidRPr="0097135F">
        <w:rPr>
          <w:rFonts w:asciiTheme="minorHAnsi" w:hAnsiTheme="minorHAnsi" w:cstheme="minorHAnsi"/>
          <w:sz w:val="24"/>
          <w:szCs w:val="24"/>
        </w:rPr>
        <w:t xml:space="preserve"> τόνισε ότι η Ελλάδα, ιδίως υπό τις νέες διαμορφούμενες συνθήκες, είναι ιδανική για την φιλοξενία μεγάλων κινηματογραφικών παραγωγ</w:t>
      </w:r>
      <w:r w:rsidR="004D79AD" w:rsidRPr="0097135F">
        <w:rPr>
          <w:rFonts w:asciiTheme="minorHAnsi" w:hAnsiTheme="minorHAnsi" w:cstheme="minorHAnsi"/>
          <w:sz w:val="24"/>
          <w:szCs w:val="24"/>
        </w:rPr>
        <w:t>ών</w:t>
      </w:r>
      <w:r w:rsidRPr="0097135F">
        <w:rPr>
          <w:rFonts w:asciiTheme="minorHAnsi" w:hAnsiTheme="minorHAnsi" w:cstheme="minorHAnsi"/>
          <w:sz w:val="24"/>
          <w:szCs w:val="24"/>
        </w:rPr>
        <w:t xml:space="preserve"> από το </w:t>
      </w:r>
      <w:proofErr w:type="spellStart"/>
      <w:r w:rsidRPr="0097135F">
        <w:rPr>
          <w:rFonts w:asciiTheme="minorHAnsi" w:hAnsiTheme="minorHAnsi" w:cstheme="minorHAnsi"/>
          <w:sz w:val="24"/>
          <w:szCs w:val="24"/>
        </w:rPr>
        <w:t>Hollywood</w:t>
      </w:r>
      <w:proofErr w:type="spellEnd"/>
      <w:r w:rsidRPr="0097135F">
        <w:rPr>
          <w:rFonts w:asciiTheme="minorHAnsi" w:hAnsiTheme="minorHAnsi" w:cstheme="minorHAnsi"/>
          <w:sz w:val="24"/>
          <w:szCs w:val="24"/>
        </w:rPr>
        <w:t>.</w:t>
      </w:r>
    </w:p>
    <w:p w14:paraId="4101652C" w14:textId="4A58BAEC" w:rsidR="00D974F6" w:rsidRPr="0097135F" w:rsidRDefault="00D974F6" w:rsidP="004D79AD">
      <w:pPr>
        <w:jc w:val="both"/>
        <w:rPr>
          <w:rFonts w:asciiTheme="minorHAnsi" w:hAnsiTheme="minorHAnsi" w:cstheme="minorHAnsi"/>
          <w:sz w:val="24"/>
          <w:szCs w:val="24"/>
        </w:rPr>
      </w:pPr>
      <w:r w:rsidRPr="0097135F">
        <w:rPr>
          <w:rFonts w:asciiTheme="minorHAnsi" w:hAnsiTheme="minorHAnsi" w:cstheme="minorHAnsi"/>
          <w:sz w:val="24"/>
          <w:szCs w:val="24"/>
        </w:rPr>
        <w:t>Στο πλαίσιο του στρατηγικού διαλόγου των δύο χωρών, ο οποίος περιλαμβάνει την θεσμική ενίσχυση των πολιτιστικών και δημιουργικών βιομηχανιών συζητήθηκαν και οι δυνατότητες που αποκτά πλέον η χώρα μας μέσω του Κέντρου Πολιτισμού και Δημιουργίας «</w:t>
      </w:r>
      <w:proofErr w:type="spellStart"/>
      <w:r w:rsidRPr="0097135F">
        <w:rPr>
          <w:rFonts w:asciiTheme="minorHAnsi" w:hAnsiTheme="minorHAnsi" w:cstheme="minorHAnsi"/>
          <w:sz w:val="24"/>
          <w:szCs w:val="24"/>
        </w:rPr>
        <w:t>Ακροπόλ</w:t>
      </w:r>
      <w:proofErr w:type="spellEnd"/>
      <w:r w:rsidRPr="0097135F">
        <w:rPr>
          <w:rFonts w:asciiTheme="minorHAnsi" w:hAnsiTheme="minorHAnsi" w:cstheme="minorHAnsi"/>
          <w:sz w:val="24"/>
          <w:szCs w:val="24"/>
        </w:rPr>
        <w:t xml:space="preserve">». Η κ. Λίνα </w:t>
      </w:r>
      <w:proofErr w:type="spellStart"/>
      <w:r w:rsidRPr="0097135F">
        <w:rPr>
          <w:rFonts w:asciiTheme="minorHAnsi" w:hAnsiTheme="minorHAnsi" w:cstheme="minorHAnsi"/>
          <w:sz w:val="24"/>
          <w:szCs w:val="24"/>
        </w:rPr>
        <w:t>Μενδώνη</w:t>
      </w:r>
      <w:proofErr w:type="spellEnd"/>
      <w:r w:rsidRPr="0097135F">
        <w:rPr>
          <w:rFonts w:asciiTheme="minorHAnsi" w:hAnsiTheme="minorHAnsi" w:cstheme="minorHAnsi"/>
          <w:sz w:val="24"/>
          <w:szCs w:val="24"/>
        </w:rPr>
        <w:t xml:space="preserve"> ενημέρωσε τον κ. Πρέσβη για τα βήματα που ακολουθούνται για την στελέχωση και την οργάνωση του νέου φορέα, αλλά και για τις πρωτοβουλίες που μπορεί να αναλάβει αμέσως μόλις ξεκινήσει η λειτουργία του. </w:t>
      </w:r>
    </w:p>
    <w:p w14:paraId="4B99056E" w14:textId="5809DF3D" w:rsidR="00D974F6" w:rsidRPr="0097135F" w:rsidRDefault="00D974F6" w:rsidP="00D974F6">
      <w:pPr>
        <w:jc w:val="both"/>
        <w:rPr>
          <w:rFonts w:asciiTheme="minorHAnsi" w:hAnsiTheme="minorHAnsi" w:cstheme="minorHAnsi"/>
          <w:sz w:val="24"/>
          <w:szCs w:val="24"/>
        </w:rPr>
      </w:pPr>
      <w:r w:rsidRPr="0097135F">
        <w:rPr>
          <w:rFonts w:asciiTheme="minorHAnsi" w:hAnsiTheme="minorHAnsi" w:cstheme="minorHAnsi"/>
          <w:sz w:val="24"/>
          <w:szCs w:val="24"/>
        </w:rPr>
        <w:t xml:space="preserve">Ειδική αναφορά έγινε στην παραγωγική συνεργασία των υπηρεσιών του Υπουργείου </w:t>
      </w:r>
      <w:r w:rsidR="004D79AD" w:rsidRPr="0097135F">
        <w:rPr>
          <w:rFonts w:asciiTheme="minorHAnsi" w:hAnsiTheme="minorHAnsi" w:cstheme="minorHAnsi"/>
          <w:sz w:val="24"/>
          <w:szCs w:val="24"/>
        </w:rPr>
        <w:t>Π</w:t>
      </w:r>
      <w:r w:rsidRPr="0097135F">
        <w:rPr>
          <w:rFonts w:asciiTheme="minorHAnsi" w:hAnsiTheme="minorHAnsi" w:cstheme="minorHAnsi"/>
          <w:sz w:val="24"/>
          <w:szCs w:val="24"/>
        </w:rPr>
        <w:t xml:space="preserve">ολιτισμού </w:t>
      </w:r>
      <w:r w:rsidR="004D79AD" w:rsidRPr="0097135F">
        <w:rPr>
          <w:rFonts w:asciiTheme="minorHAnsi" w:hAnsiTheme="minorHAnsi" w:cstheme="minorHAnsi"/>
          <w:sz w:val="24"/>
          <w:szCs w:val="24"/>
        </w:rPr>
        <w:t xml:space="preserve">και Αθλητισμού </w:t>
      </w:r>
      <w:r w:rsidRPr="0097135F">
        <w:rPr>
          <w:rFonts w:asciiTheme="minorHAnsi" w:hAnsiTheme="minorHAnsi" w:cstheme="minorHAnsi"/>
          <w:sz w:val="24"/>
          <w:szCs w:val="24"/>
        </w:rPr>
        <w:t xml:space="preserve">με την Microsoft ως προς την υλοποίηση ψηφιακών εφαρμογών που θα επιτρέπουν στους επισκέπτες του αρχαιολογικού χώρου της Ολυμπίας τη δυνατότητα θέασης τρισδιάστατων παραστάσεων των μνημείων του χώρου, καθώς και στα έργα αναστήλωσης και ανάδειξης των οικοδομημάτων της ρωμαϊκής εποχής στο αρχαίο ιερό, που έχουν προγραμματιστεί και εκτελούνται από το ΥΠΠΟΑ. </w:t>
      </w:r>
    </w:p>
    <w:p w14:paraId="1299C43A" w14:textId="7424B791" w:rsidR="00D974F6" w:rsidRPr="0097135F" w:rsidRDefault="00D974F6" w:rsidP="00D974F6">
      <w:pPr>
        <w:jc w:val="both"/>
        <w:rPr>
          <w:rFonts w:asciiTheme="minorHAnsi" w:hAnsiTheme="minorHAnsi" w:cstheme="minorHAnsi"/>
          <w:sz w:val="24"/>
          <w:szCs w:val="24"/>
        </w:rPr>
      </w:pPr>
      <w:r w:rsidRPr="0097135F">
        <w:rPr>
          <w:rFonts w:asciiTheme="minorHAnsi" w:hAnsiTheme="minorHAnsi" w:cstheme="minorHAnsi"/>
          <w:sz w:val="24"/>
          <w:szCs w:val="24"/>
        </w:rPr>
        <w:t xml:space="preserve">Ο σταθερός θεσμός του Συνεδρίου Μουσείων, στην διοργάνωση του οποίου έχει ενεργό ρόλο η Πρεσβεία των ΗΠΑ, θα επαναληφθεί φέτος τον Δεκέμβριο, για δέκατη συνεχή χρονιά, και ο Αμερικανός </w:t>
      </w:r>
      <w:r w:rsidR="004D79AD" w:rsidRPr="0097135F">
        <w:rPr>
          <w:rFonts w:asciiTheme="minorHAnsi" w:hAnsiTheme="minorHAnsi" w:cstheme="minorHAnsi"/>
          <w:sz w:val="24"/>
          <w:szCs w:val="24"/>
        </w:rPr>
        <w:t>Π</w:t>
      </w:r>
      <w:r w:rsidRPr="0097135F">
        <w:rPr>
          <w:rFonts w:asciiTheme="minorHAnsi" w:hAnsiTheme="minorHAnsi" w:cstheme="minorHAnsi"/>
          <w:sz w:val="24"/>
          <w:szCs w:val="24"/>
        </w:rPr>
        <w:t>ρέσβης προσκάλεσε την Υπουργό να είναι η κύρια ομιλήτρια στη έναρξη του.</w:t>
      </w:r>
    </w:p>
    <w:p w14:paraId="078AD3A1" w14:textId="77777777" w:rsidR="00D974F6" w:rsidRPr="0097135F" w:rsidRDefault="00D974F6" w:rsidP="00D974F6">
      <w:pPr>
        <w:jc w:val="both"/>
        <w:rPr>
          <w:rFonts w:asciiTheme="minorHAnsi" w:hAnsiTheme="minorHAnsi" w:cstheme="minorHAnsi"/>
          <w:sz w:val="24"/>
          <w:szCs w:val="24"/>
        </w:rPr>
      </w:pPr>
      <w:r w:rsidRPr="0097135F">
        <w:rPr>
          <w:rFonts w:asciiTheme="minorHAnsi" w:hAnsiTheme="minorHAnsi" w:cstheme="minorHAnsi"/>
          <w:sz w:val="24"/>
          <w:szCs w:val="24"/>
        </w:rPr>
        <w:t xml:space="preserve">Ειδική μνεία και από τις δύο πλευρές έγινε στο άριστο επίπεδο των σχέσεων των δύο χωρών και στον τομέα του Πολιτισμού επισημαίνοντας την προστιθέμενη αξία που οι διακρατικές πολιτιστικές σχέσεις προσδίδουν στην περιφερειακή συνεργασία και σταθερότητα στη περιοχή της ανατολικής Μεσογείου. </w:t>
      </w:r>
    </w:p>
    <w:p w14:paraId="4DDBEF00" w14:textId="77777777" w:rsidR="00C505AB" w:rsidRPr="00926C36" w:rsidRDefault="00C505AB" w:rsidP="00D974F6">
      <w:pPr>
        <w:jc w:val="center"/>
        <w:rPr>
          <w:rFonts w:ascii="Calibri" w:hAnsi="Calibri" w:cs="Calibri"/>
          <w:sz w:val="24"/>
          <w:szCs w:val="24"/>
        </w:rPr>
      </w:pPr>
    </w:p>
    <w:sectPr w:rsidR="00C505AB" w:rsidRPr="00926C36">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Courier New">
    <w:panose1 w:val="02070309020205020404"/>
    <w:charset w:val="A1"/>
    <w:family w:val="modern"/>
    <w:pitch w:val="fixed"/>
    <w:sig w:usb0="E0002EFF" w:usb1="C0007843" w:usb2="00000009" w:usb3="00000000" w:csb0="000001FF" w:csb1="00000000"/>
  </w:font>
  <w:font w:name="Andale Sans UI">
    <w:altName w:val="Microsoft YaHei"/>
    <w:charset w:val="A1"/>
    <w:family w:val="auto"/>
    <w:pitch w:val="default"/>
    <w:sig w:usb0="00000000" w:usb1="00000000" w:usb2="00000000" w:usb3="00000000" w:csb0="00040001" w:csb1="00000000"/>
  </w:font>
  <w:font w:name="Palatino Linotype">
    <w:panose1 w:val="02040502050505030304"/>
    <w:charset w:val="A1"/>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A310D"/>
    <w:multiLevelType w:val="hybridMultilevel"/>
    <w:tmpl w:val="A52E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119AB"/>
    <w:multiLevelType w:val="singleLevel"/>
    <w:tmpl w:val="5F3119AB"/>
    <w:lvl w:ilvl="0">
      <w:start w:val="1"/>
      <w:numFmt w:val="decimal"/>
      <w:suff w:val="space"/>
      <w:lvlText w:val="%1."/>
      <w:lvlJc w:val="left"/>
    </w:lvl>
  </w:abstractNum>
  <w:abstractNum w:abstractNumId="2" w15:restartNumberingAfterBreak="0">
    <w:nsid w:val="5F3124A2"/>
    <w:multiLevelType w:val="singleLevel"/>
    <w:tmpl w:val="5F3124A2"/>
    <w:lvl w:ilvl="0">
      <w:start w:val="15"/>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21807"/>
    <w:rsid w:val="000256B6"/>
    <w:rsid w:val="000349A2"/>
    <w:rsid w:val="00042823"/>
    <w:rsid w:val="000450B7"/>
    <w:rsid w:val="00056FB9"/>
    <w:rsid w:val="00060972"/>
    <w:rsid w:val="00062F4E"/>
    <w:rsid w:val="00066264"/>
    <w:rsid w:val="00071131"/>
    <w:rsid w:val="00072BA1"/>
    <w:rsid w:val="000752ED"/>
    <w:rsid w:val="00080422"/>
    <w:rsid w:val="000858BA"/>
    <w:rsid w:val="00094E73"/>
    <w:rsid w:val="000B0BCB"/>
    <w:rsid w:val="000B5641"/>
    <w:rsid w:val="000C4EA9"/>
    <w:rsid w:val="000C5D30"/>
    <w:rsid w:val="000D3818"/>
    <w:rsid w:val="000D6308"/>
    <w:rsid w:val="000E50DA"/>
    <w:rsid w:val="000E7EC8"/>
    <w:rsid w:val="000F01FF"/>
    <w:rsid w:val="000F0C0F"/>
    <w:rsid w:val="00103DFA"/>
    <w:rsid w:val="00103F94"/>
    <w:rsid w:val="001135AA"/>
    <w:rsid w:val="00116F4A"/>
    <w:rsid w:val="001207AE"/>
    <w:rsid w:val="001255BC"/>
    <w:rsid w:val="00134226"/>
    <w:rsid w:val="001432F7"/>
    <w:rsid w:val="0017618A"/>
    <w:rsid w:val="0018249C"/>
    <w:rsid w:val="00182804"/>
    <w:rsid w:val="00182A6B"/>
    <w:rsid w:val="001864B3"/>
    <w:rsid w:val="00186CAE"/>
    <w:rsid w:val="00192EC2"/>
    <w:rsid w:val="001A2568"/>
    <w:rsid w:val="001B6F40"/>
    <w:rsid w:val="001C2EBA"/>
    <w:rsid w:val="001C5ED0"/>
    <w:rsid w:val="001D2CB7"/>
    <w:rsid w:val="001E2AEF"/>
    <w:rsid w:val="001E40D7"/>
    <w:rsid w:val="001F15AE"/>
    <w:rsid w:val="001F1AFC"/>
    <w:rsid w:val="001F21D9"/>
    <w:rsid w:val="00215AEB"/>
    <w:rsid w:val="002265CA"/>
    <w:rsid w:val="00236E10"/>
    <w:rsid w:val="002411C8"/>
    <w:rsid w:val="00244443"/>
    <w:rsid w:val="00244E56"/>
    <w:rsid w:val="00256A81"/>
    <w:rsid w:val="00276C50"/>
    <w:rsid w:val="00281C09"/>
    <w:rsid w:val="00286874"/>
    <w:rsid w:val="00287E00"/>
    <w:rsid w:val="0029036F"/>
    <w:rsid w:val="0029324C"/>
    <w:rsid w:val="002A6EAD"/>
    <w:rsid w:val="002B62C0"/>
    <w:rsid w:val="002B7CD8"/>
    <w:rsid w:val="002C1DB0"/>
    <w:rsid w:val="002D1ED0"/>
    <w:rsid w:val="002E223E"/>
    <w:rsid w:val="002E42B5"/>
    <w:rsid w:val="002E5CF8"/>
    <w:rsid w:val="002E78D8"/>
    <w:rsid w:val="002E7931"/>
    <w:rsid w:val="002F4635"/>
    <w:rsid w:val="002F78E2"/>
    <w:rsid w:val="00300AFB"/>
    <w:rsid w:val="0030473B"/>
    <w:rsid w:val="0030705B"/>
    <w:rsid w:val="00310B91"/>
    <w:rsid w:val="00313436"/>
    <w:rsid w:val="00316EEE"/>
    <w:rsid w:val="00324AAD"/>
    <w:rsid w:val="0032790A"/>
    <w:rsid w:val="003339B3"/>
    <w:rsid w:val="00336386"/>
    <w:rsid w:val="0034192E"/>
    <w:rsid w:val="0034380A"/>
    <w:rsid w:val="00344AEF"/>
    <w:rsid w:val="00350862"/>
    <w:rsid w:val="00351BA5"/>
    <w:rsid w:val="0035698A"/>
    <w:rsid w:val="00367787"/>
    <w:rsid w:val="00374793"/>
    <w:rsid w:val="00376E0E"/>
    <w:rsid w:val="00385116"/>
    <w:rsid w:val="00394AF5"/>
    <w:rsid w:val="003B3A46"/>
    <w:rsid w:val="003C51DE"/>
    <w:rsid w:val="003D182C"/>
    <w:rsid w:val="003D27D6"/>
    <w:rsid w:val="003E32D9"/>
    <w:rsid w:val="003F44AD"/>
    <w:rsid w:val="003F709E"/>
    <w:rsid w:val="004004F7"/>
    <w:rsid w:val="00401C6D"/>
    <w:rsid w:val="0040228F"/>
    <w:rsid w:val="004031B2"/>
    <w:rsid w:val="004048EC"/>
    <w:rsid w:val="00406B43"/>
    <w:rsid w:val="0041289D"/>
    <w:rsid w:val="00413349"/>
    <w:rsid w:val="00416565"/>
    <w:rsid w:val="004271DD"/>
    <w:rsid w:val="00437A29"/>
    <w:rsid w:val="004409B8"/>
    <w:rsid w:val="00444B6D"/>
    <w:rsid w:val="0047010B"/>
    <w:rsid w:val="00492325"/>
    <w:rsid w:val="00494E1D"/>
    <w:rsid w:val="004A6528"/>
    <w:rsid w:val="004B0267"/>
    <w:rsid w:val="004B12B7"/>
    <w:rsid w:val="004B4931"/>
    <w:rsid w:val="004C2B99"/>
    <w:rsid w:val="004D29CD"/>
    <w:rsid w:val="004D3E99"/>
    <w:rsid w:val="004D79AD"/>
    <w:rsid w:val="004E1AAF"/>
    <w:rsid w:val="004E2175"/>
    <w:rsid w:val="004E4A5A"/>
    <w:rsid w:val="004E4F3A"/>
    <w:rsid w:val="0050010A"/>
    <w:rsid w:val="00504B6E"/>
    <w:rsid w:val="005063DC"/>
    <w:rsid w:val="0051138D"/>
    <w:rsid w:val="00513C65"/>
    <w:rsid w:val="005158D3"/>
    <w:rsid w:val="00515A7D"/>
    <w:rsid w:val="00521B92"/>
    <w:rsid w:val="00523802"/>
    <w:rsid w:val="005265A1"/>
    <w:rsid w:val="00540E54"/>
    <w:rsid w:val="00557CD7"/>
    <w:rsid w:val="00564F94"/>
    <w:rsid w:val="00567D89"/>
    <w:rsid w:val="00572383"/>
    <w:rsid w:val="0057701F"/>
    <w:rsid w:val="005810A0"/>
    <w:rsid w:val="00582ADD"/>
    <w:rsid w:val="00583704"/>
    <w:rsid w:val="00583908"/>
    <w:rsid w:val="00584A3F"/>
    <w:rsid w:val="00584CFD"/>
    <w:rsid w:val="00586EB7"/>
    <w:rsid w:val="005964FB"/>
    <w:rsid w:val="005A2237"/>
    <w:rsid w:val="005A22E7"/>
    <w:rsid w:val="005A62EC"/>
    <w:rsid w:val="005F5BBD"/>
    <w:rsid w:val="006134D5"/>
    <w:rsid w:val="0061408C"/>
    <w:rsid w:val="00615FDA"/>
    <w:rsid w:val="00617F23"/>
    <w:rsid w:val="006407A2"/>
    <w:rsid w:val="00640A1A"/>
    <w:rsid w:val="0065296D"/>
    <w:rsid w:val="00653097"/>
    <w:rsid w:val="00656D32"/>
    <w:rsid w:val="00666385"/>
    <w:rsid w:val="00670AF6"/>
    <w:rsid w:val="00670B4D"/>
    <w:rsid w:val="00673C40"/>
    <w:rsid w:val="00681D51"/>
    <w:rsid w:val="00681F9B"/>
    <w:rsid w:val="0068553C"/>
    <w:rsid w:val="00691E9B"/>
    <w:rsid w:val="006A3B58"/>
    <w:rsid w:val="006C35E0"/>
    <w:rsid w:val="006C6D23"/>
    <w:rsid w:val="006D1CB0"/>
    <w:rsid w:val="006E113C"/>
    <w:rsid w:val="006E38C7"/>
    <w:rsid w:val="006E4235"/>
    <w:rsid w:val="006F32A9"/>
    <w:rsid w:val="006F383B"/>
    <w:rsid w:val="006F3EE6"/>
    <w:rsid w:val="006F55D5"/>
    <w:rsid w:val="006F7875"/>
    <w:rsid w:val="00701045"/>
    <w:rsid w:val="00714A5E"/>
    <w:rsid w:val="00725A34"/>
    <w:rsid w:val="007321A8"/>
    <w:rsid w:val="00737D77"/>
    <w:rsid w:val="00743BB9"/>
    <w:rsid w:val="00744F7C"/>
    <w:rsid w:val="007500D5"/>
    <w:rsid w:val="0075242C"/>
    <w:rsid w:val="00755747"/>
    <w:rsid w:val="00761C9E"/>
    <w:rsid w:val="00761FBD"/>
    <w:rsid w:val="007644DA"/>
    <w:rsid w:val="00766AFB"/>
    <w:rsid w:val="00766ECA"/>
    <w:rsid w:val="00772E0E"/>
    <w:rsid w:val="0077499E"/>
    <w:rsid w:val="007761E9"/>
    <w:rsid w:val="00783E23"/>
    <w:rsid w:val="007935EE"/>
    <w:rsid w:val="007A4188"/>
    <w:rsid w:val="007A50CB"/>
    <w:rsid w:val="007A5750"/>
    <w:rsid w:val="007A57C2"/>
    <w:rsid w:val="007A7E5E"/>
    <w:rsid w:val="007B2004"/>
    <w:rsid w:val="007B3139"/>
    <w:rsid w:val="007B64F7"/>
    <w:rsid w:val="007D22AD"/>
    <w:rsid w:val="007E181A"/>
    <w:rsid w:val="007E1D1F"/>
    <w:rsid w:val="007E3E7A"/>
    <w:rsid w:val="007F5241"/>
    <w:rsid w:val="007F78D5"/>
    <w:rsid w:val="0080301E"/>
    <w:rsid w:val="008071BC"/>
    <w:rsid w:val="00807392"/>
    <w:rsid w:val="0083075E"/>
    <w:rsid w:val="00831E91"/>
    <w:rsid w:val="0083527C"/>
    <w:rsid w:val="0083536B"/>
    <w:rsid w:val="008477E3"/>
    <w:rsid w:val="008551DC"/>
    <w:rsid w:val="008666A0"/>
    <w:rsid w:val="00867846"/>
    <w:rsid w:val="0087130C"/>
    <w:rsid w:val="00880325"/>
    <w:rsid w:val="00885251"/>
    <w:rsid w:val="00887DE3"/>
    <w:rsid w:val="00892CB9"/>
    <w:rsid w:val="008932C1"/>
    <w:rsid w:val="0089715E"/>
    <w:rsid w:val="008A18CD"/>
    <w:rsid w:val="008A4FA8"/>
    <w:rsid w:val="008A6182"/>
    <w:rsid w:val="008A6E4D"/>
    <w:rsid w:val="008B0C17"/>
    <w:rsid w:val="008E089F"/>
    <w:rsid w:val="008F0381"/>
    <w:rsid w:val="008F09EB"/>
    <w:rsid w:val="008F5841"/>
    <w:rsid w:val="00903B67"/>
    <w:rsid w:val="00907065"/>
    <w:rsid w:val="009160A6"/>
    <w:rsid w:val="00917E2C"/>
    <w:rsid w:val="00925B58"/>
    <w:rsid w:val="00925B68"/>
    <w:rsid w:val="0092679D"/>
    <w:rsid w:val="00926C36"/>
    <w:rsid w:val="009301CF"/>
    <w:rsid w:val="00935F5D"/>
    <w:rsid w:val="00936840"/>
    <w:rsid w:val="009448D6"/>
    <w:rsid w:val="009458DB"/>
    <w:rsid w:val="00954F77"/>
    <w:rsid w:val="0097135F"/>
    <w:rsid w:val="00976FCC"/>
    <w:rsid w:val="009806FF"/>
    <w:rsid w:val="00980EBF"/>
    <w:rsid w:val="0098594E"/>
    <w:rsid w:val="00985C4B"/>
    <w:rsid w:val="009A7215"/>
    <w:rsid w:val="009B27C7"/>
    <w:rsid w:val="009C1BC4"/>
    <w:rsid w:val="009C2F05"/>
    <w:rsid w:val="009D688A"/>
    <w:rsid w:val="009E1514"/>
    <w:rsid w:val="009F2ADA"/>
    <w:rsid w:val="009F37CF"/>
    <w:rsid w:val="009F6390"/>
    <w:rsid w:val="009F7146"/>
    <w:rsid w:val="00A031D0"/>
    <w:rsid w:val="00A03F4A"/>
    <w:rsid w:val="00A1102A"/>
    <w:rsid w:val="00A15C2C"/>
    <w:rsid w:val="00A17696"/>
    <w:rsid w:val="00A25470"/>
    <w:rsid w:val="00A338DF"/>
    <w:rsid w:val="00A346A8"/>
    <w:rsid w:val="00A37A0E"/>
    <w:rsid w:val="00A506A8"/>
    <w:rsid w:val="00A61E02"/>
    <w:rsid w:val="00A639DC"/>
    <w:rsid w:val="00A6684A"/>
    <w:rsid w:val="00A73E87"/>
    <w:rsid w:val="00A81EC4"/>
    <w:rsid w:val="00A97957"/>
    <w:rsid w:val="00AA6376"/>
    <w:rsid w:val="00AB02C4"/>
    <w:rsid w:val="00AB59B4"/>
    <w:rsid w:val="00AC0B9C"/>
    <w:rsid w:val="00AD12B3"/>
    <w:rsid w:val="00AE1B9D"/>
    <w:rsid w:val="00AE2B64"/>
    <w:rsid w:val="00AE415D"/>
    <w:rsid w:val="00AF0D9A"/>
    <w:rsid w:val="00AF566D"/>
    <w:rsid w:val="00AF66B6"/>
    <w:rsid w:val="00B22407"/>
    <w:rsid w:val="00B257D6"/>
    <w:rsid w:val="00B322FE"/>
    <w:rsid w:val="00B33D68"/>
    <w:rsid w:val="00B40E9E"/>
    <w:rsid w:val="00B453FD"/>
    <w:rsid w:val="00B50EBB"/>
    <w:rsid w:val="00B62C81"/>
    <w:rsid w:val="00B64D4D"/>
    <w:rsid w:val="00B66075"/>
    <w:rsid w:val="00B758AA"/>
    <w:rsid w:val="00B77E62"/>
    <w:rsid w:val="00B81BF9"/>
    <w:rsid w:val="00B9273F"/>
    <w:rsid w:val="00BA5C5B"/>
    <w:rsid w:val="00BA6BC4"/>
    <w:rsid w:val="00BB2FC8"/>
    <w:rsid w:val="00BB7CDA"/>
    <w:rsid w:val="00BC2240"/>
    <w:rsid w:val="00BD26EE"/>
    <w:rsid w:val="00BD42B1"/>
    <w:rsid w:val="00BD5BA4"/>
    <w:rsid w:val="00BD7F0A"/>
    <w:rsid w:val="00BE4373"/>
    <w:rsid w:val="00BF3EFE"/>
    <w:rsid w:val="00BF48EB"/>
    <w:rsid w:val="00C02E65"/>
    <w:rsid w:val="00C05861"/>
    <w:rsid w:val="00C06BCE"/>
    <w:rsid w:val="00C06E56"/>
    <w:rsid w:val="00C25B64"/>
    <w:rsid w:val="00C37166"/>
    <w:rsid w:val="00C505AB"/>
    <w:rsid w:val="00C606E3"/>
    <w:rsid w:val="00C65D42"/>
    <w:rsid w:val="00C70301"/>
    <w:rsid w:val="00C70820"/>
    <w:rsid w:val="00C83F00"/>
    <w:rsid w:val="00C87C1E"/>
    <w:rsid w:val="00C96100"/>
    <w:rsid w:val="00CA2347"/>
    <w:rsid w:val="00CA3D8F"/>
    <w:rsid w:val="00CA7F2E"/>
    <w:rsid w:val="00CC31E8"/>
    <w:rsid w:val="00CE1394"/>
    <w:rsid w:val="00CE2DEB"/>
    <w:rsid w:val="00CF4B61"/>
    <w:rsid w:val="00CF4F0F"/>
    <w:rsid w:val="00CF6BED"/>
    <w:rsid w:val="00D136A6"/>
    <w:rsid w:val="00D1535E"/>
    <w:rsid w:val="00D25C61"/>
    <w:rsid w:val="00D35640"/>
    <w:rsid w:val="00D416B1"/>
    <w:rsid w:val="00D4213E"/>
    <w:rsid w:val="00D46619"/>
    <w:rsid w:val="00D54DD3"/>
    <w:rsid w:val="00D57B89"/>
    <w:rsid w:val="00D57D29"/>
    <w:rsid w:val="00D73948"/>
    <w:rsid w:val="00D83D55"/>
    <w:rsid w:val="00D84F07"/>
    <w:rsid w:val="00D871A8"/>
    <w:rsid w:val="00D974F6"/>
    <w:rsid w:val="00D97EAB"/>
    <w:rsid w:val="00DA1F89"/>
    <w:rsid w:val="00DA2EC4"/>
    <w:rsid w:val="00DB6A82"/>
    <w:rsid w:val="00DC1448"/>
    <w:rsid w:val="00DE2EC2"/>
    <w:rsid w:val="00DE4CBD"/>
    <w:rsid w:val="00DE71F0"/>
    <w:rsid w:val="00DF1B7C"/>
    <w:rsid w:val="00E019EE"/>
    <w:rsid w:val="00E024D6"/>
    <w:rsid w:val="00E10206"/>
    <w:rsid w:val="00E12085"/>
    <w:rsid w:val="00E133AD"/>
    <w:rsid w:val="00E16F8F"/>
    <w:rsid w:val="00E3588A"/>
    <w:rsid w:val="00E36A8B"/>
    <w:rsid w:val="00E36D7E"/>
    <w:rsid w:val="00E372B7"/>
    <w:rsid w:val="00E41F0F"/>
    <w:rsid w:val="00E425A8"/>
    <w:rsid w:val="00E425CF"/>
    <w:rsid w:val="00E57858"/>
    <w:rsid w:val="00E64DF6"/>
    <w:rsid w:val="00E8032F"/>
    <w:rsid w:val="00E82139"/>
    <w:rsid w:val="00E9143C"/>
    <w:rsid w:val="00E9319A"/>
    <w:rsid w:val="00EA4E39"/>
    <w:rsid w:val="00EA5401"/>
    <w:rsid w:val="00EA7425"/>
    <w:rsid w:val="00EB0C7E"/>
    <w:rsid w:val="00EB6DA7"/>
    <w:rsid w:val="00EC32E1"/>
    <w:rsid w:val="00EC6F8F"/>
    <w:rsid w:val="00EC75F4"/>
    <w:rsid w:val="00EE339B"/>
    <w:rsid w:val="00EE7BD8"/>
    <w:rsid w:val="00EE7F24"/>
    <w:rsid w:val="00EF1DAE"/>
    <w:rsid w:val="00EF31CB"/>
    <w:rsid w:val="00F0440B"/>
    <w:rsid w:val="00F052DD"/>
    <w:rsid w:val="00F13E7D"/>
    <w:rsid w:val="00F226F6"/>
    <w:rsid w:val="00F26643"/>
    <w:rsid w:val="00F318A4"/>
    <w:rsid w:val="00F351EB"/>
    <w:rsid w:val="00F42067"/>
    <w:rsid w:val="00F42953"/>
    <w:rsid w:val="00F451D9"/>
    <w:rsid w:val="00F47A54"/>
    <w:rsid w:val="00F55313"/>
    <w:rsid w:val="00F56964"/>
    <w:rsid w:val="00F56D8C"/>
    <w:rsid w:val="00F6694F"/>
    <w:rsid w:val="00F80D6A"/>
    <w:rsid w:val="00F81F0A"/>
    <w:rsid w:val="00F85C26"/>
    <w:rsid w:val="00F91411"/>
    <w:rsid w:val="00FA3D39"/>
    <w:rsid w:val="00FA67F1"/>
    <w:rsid w:val="00FB0C97"/>
    <w:rsid w:val="00FB1264"/>
    <w:rsid w:val="00FB53A3"/>
    <w:rsid w:val="00FC3194"/>
    <w:rsid w:val="00FD7730"/>
    <w:rsid w:val="00FD7F93"/>
    <w:rsid w:val="00FE2928"/>
    <w:rsid w:val="00FE41A5"/>
    <w:rsid w:val="00FE792E"/>
    <w:rsid w:val="00FF15EC"/>
    <w:rsid w:val="00FF1C9D"/>
    <w:rsid w:val="00FF6C1F"/>
    <w:rsid w:val="02971C49"/>
    <w:rsid w:val="05943BF8"/>
    <w:rsid w:val="06380725"/>
    <w:rsid w:val="0BA26325"/>
    <w:rsid w:val="0BAD6AE9"/>
    <w:rsid w:val="0F292C1B"/>
    <w:rsid w:val="10ECD3BB"/>
    <w:rsid w:val="11F17E4B"/>
    <w:rsid w:val="123E1C7A"/>
    <w:rsid w:val="134C49F8"/>
    <w:rsid w:val="135C3890"/>
    <w:rsid w:val="168738ED"/>
    <w:rsid w:val="1995950C"/>
    <w:rsid w:val="19BD73FB"/>
    <w:rsid w:val="1B3A40FE"/>
    <w:rsid w:val="1D252BBA"/>
    <w:rsid w:val="1E5A197F"/>
    <w:rsid w:val="1F65B886"/>
    <w:rsid w:val="24343BA6"/>
    <w:rsid w:val="2518F77B"/>
    <w:rsid w:val="25F67026"/>
    <w:rsid w:val="2B655009"/>
    <w:rsid w:val="2CFEC46D"/>
    <w:rsid w:val="32C21A6E"/>
    <w:rsid w:val="36105F4D"/>
    <w:rsid w:val="366871FC"/>
    <w:rsid w:val="43967D99"/>
    <w:rsid w:val="44A74A73"/>
    <w:rsid w:val="46A0E700"/>
    <w:rsid w:val="48833852"/>
    <w:rsid w:val="4C597DC7"/>
    <w:rsid w:val="4CE1E47E"/>
    <w:rsid w:val="50A42013"/>
    <w:rsid w:val="59A4A27D"/>
    <w:rsid w:val="5BE121F3"/>
    <w:rsid w:val="5CA84EA8"/>
    <w:rsid w:val="5F0C1867"/>
    <w:rsid w:val="654B49F9"/>
    <w:rsid w:val="6561DED4"/>
    <w:rsid w:val="68600E3F"/>
    <w:rsid w:val="68C2462E"/>
    <w:rsid w:val="703B3C8B"/>
    <w:rsid w:val="728423C6"/>
    <w:rsid w:val="72C750DB"/>
    <w:rsid w:val="731A7171"/>
    <w:rsid w:val="749D4FA5"/>
    <w:rsid w:val="75A85F2C"/>
    <w:rsid w:val="7653155B"/>
    <w:rsid w:val="768F7213"/>
    <w:rsid w:val="783B04BC"/>
    <w:rsid w:val="784B1070"/>
    <w:rsid w:val="7A3C378E"/>
    <w:rsid w:val="7F6E6A3E"/>
    <w:rsid w:val="7FBBF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70C79425"/>
  <w15:chartTrackingRefBased/>
  <w15:docId w15:val="{46CFDC4C-A16B-47C2-A53F-CF94912E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sz w:val="22"/>
      <w:szCs w:val="22"/>
      <w:lang w:val="el-GR"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b/>
      <w:bCs/>
      <w:i w:val="0"/>
      <w:iCs w:val="0"/>
    </w:rPr>
  </w:style>
  <w:style w:type="character" w:styleId="a4">
    <w:name w:val="annotation reference"/>
    <w:unhideWhenUsed/>
    <w:rPr>
      <w:sz w:val="16"/>
      <w:szCs w:val="16"/>
    </w:rPr>
  </w:style>
  <w:style w:type="character" w:styleId="-">
    <w:name w:val="Hyperlink"/>
    <w:semiHidden/>
    <w:rPr>
      <w:color w:val="0000FF"/>
      <w:u w:val="single"/>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2">
    <w:name w:val="Char2"/>
    <w:semiHidden/>
    <w:rPr>
      <w:rFonts w:ascii="Tahoma" w:hAnsi="Tahoma" w:cs="Tahoma"/>
      <w:sz w:val="16"/>
      <w:szCs w:val="16"/>
    </w:rPr>
  </w:style>
  <w:style w:type="character" w:customStyle="1" w:styleId="Char3">
    <w:name w:val="Char3"/>
    <w:basedOn w:val="a0"/>
    <w:semiHidden/>
  </w:style>
  <w:style w:type="character" w:customStyle="1" w:styleId="st1">
    <w:name w:val="st1"/>
    <w:basedOn w:val="a0"/>
  </w:style>
  <w:style w:type="character" w:customStyle="1" w:styleId="Char4">
    <w:name w:val="Char4"/>
    <w:basedOn w:val="a0"/>
  </w:style>
  <w:style w:type="character" w:customStyle="1" w:styleId="text">
    <w:name w:val="text"/>
    <w:basedOn w:val="a0"/>
  </w:style>
  <w:style w:type="character" w:customStyle="1" w:styleId="apple-converted-space">
    <w:name w:val="apple-converted-space"/>
    <w:basedOn w:val="a0"/>
  </w:style>
  <w:style w:type="paragraph" w:styleId="a5">
    <w:name w:val="annotation subject"/>
    <w:basedOn w:val="a6"/>
    <w:next w:val="a6"/>
    <w:unhideWhenUsed/>
    <w:rPr>
      <w:b/>
      <w:bCs/>
    </w:rPr>
  </w:style>
  <w:style w:type="paragraph" w:styleId="a6">
    <w:name w:val="annotation text"/>
    <w:basedOn w:val="a"/>
    <w:unhideWhenUsed/>
    <w:rPr>
      <w:sz w:val="20"/>
      <w:szCs w:val="20"/>
    </w:rPr>
  </w:style>
  <w:style w:type="paragraph" w:styleId="a7">
    <w:name w:val="footer"/>
    <w:basedOn w:val="a"/>
    <w:unhideWhenUsed/>
    <w:pPr>
      <w:tabs>
        <w:tab w:val="center" w:pos="4153"/>
        <w:tab w:val="right" w:pos="8306"/>
      </w:tabs>
      <w:spacing w:after="0" w:line="240" w:lineRule="auto"/>
    </w:pPr>
  </w:style>
  <w:style w:type="paragraph" w:styleId="3">
    <w:name w:val="Body Text 3"/>
    <w:basedOn w:val="a"/>
    <w:semiHidden/>
    <w:pPr>
      <w:spacing w:after="120"/>
    </w:pPr>
    <w:rPr>
      <w:sz w:val="16"/>
      <w:szCs w:val="16"/>
    </w:rPr>
  </w:style>
  <w:style w:type="paragraph" w:styleId="20">
    <w:name w:val="Body Text 2"/>
    <w:basedOn w:val="a"/>
    <w:semiHidden/>
    <w:pPr>
      <w:spacing w:after="120" w:line="480" w:lineRule="auto"/>
    </w:pPr>
  </w:style>
  <w:style w:type="paragraph" w:styleId="a8">
    <w:name w:val="Subtitle"/>
    <w:basedOn w:val="a"/>
    <w:qFormat/>
    <w:pPr>
      <w:spacing w:after="0" w:line="240" w:lineRule="auto"/>
      <w:jc w:val="center"/>
    </w:pPr>
    <w:rPr>
      <w:rFonts w:ascii="Arial" w:eastAsia="Times New Roman" w:hAnsi="Arial"/>
      <w:b/>
      <w:sz w:val="32"/>
      <w:szCs w:val="24"/>
      <w:u w:val="single"/>
      <w:lang w:eastAsia="el-GR"/>
    </w:rPr>
  </w:style>
  <w:style w:type="paragraph" w:styleId="a9">
    <w:name w:val="Balloon Text"/>
    <w:basedOn w:val="a"/>
    <w:unhideWhenUsed/>
    <w:pPr>
      <w:spacing w:after="0" w:line="240" w:lineRule="auto"/>
    </w:pPr>
    <w:rPr>
      <w:rFonts w:ascii="Tahoma" w:hAnsi="Tahoma" w:cs="Tahoma"/>
      <w:sz w:val="16"/>
      <w:szCs w:val="16"/>
    </w:rPr>
  </w:style>
  <w:style w:type="paragraph" w:styleId="aa">
    <w:name w:val="Body Text"/>
    <w:basedOn w:val="a"/>
    <w:semiHidden/>
    <w:pPr>
      <w:spacing w:after="0" w:line="240" w:lineRule="auto"/>
      <w:jc w:val="both"/>
    </w:pPr>
    <w:rPr>
      <w:rFonts w:eastAsia="Times New Roman"/>
      <w:color w:val="000000"/>
      <w:sz w:val="28"/>
      <w:szCs w:val="24"/>
      <w:lang w:eastAsia="el-GR"/>
    </w:rPr>
  </w:style>
  <w:style w:type="paragraph" w:styleId="Web">
    <w:name w:val="Normal (Web)"/>
    <w:basedOn w:val="a"/>
    <w:semiHidden/>
    <w:pPr>
      <w:spacing w:before="100" w:beforeAutospacing="1" w:after="100" w:afterAutospacing="1" w:line="240" w:lineRule="auto"/>
    </w:pPr>
    <w:rPr>
      <w:rFonts w:eastAsia="Times New Roman"/>
      <w:sz w:val="24"/>
      <w:szCs w:val="24"/>
      <w:lang w:eastAsia="el-GR"/>
    </w:rPr>
  </w:style>
  <w:style w:type="paragraph" w:styleId="ab">
    <w:name w:val="Title"/>
    <w:basedOn w:val="a"/>
    <w:qFormat/>
    <w:pPr>
      <w:spacing w:before="100" w:beforeAutospacing="1" w:after="100" w:afterAutospacing="1" w:line="240" w:lineRule="auto"/>
    </w:pPr>
    <w:rPr>
      <w:rFonts w:ascii="Arial Unicode MS" w:hAnsi="Arial Unicode MS" w:cs="Arial Unicode MS"/>
      <w:sz w:val="24"/>
      <w:szCs w:val="24"/>
      <w:lang w:eastAsia="el-GR"/>
    </w:rPr>
  </w:style>
  <w:style w:type="paragraph" w:styleId="ac">
    <w:name w:val="header"/>
    <w:basedOn w:val="a"/>
    <w:unhideWhenUsed/>
    <w:pPr>
      <w:tabs>
        <w:tab w:val="center" w:pos="4153"/>
        <w:tab w:val="right" w:pos="8306"/>
      </w:tabs>
      <w:spacing w:after="0" w:line="240" w:lineRule="auto"/>
    </w:pPr>
  </w:style>
  <w:style w:type="paragraph" w:customStyle="1" w:styleId="ad">
    <w:name w:val="Κύριο τμήμα"/>
    <w:qFormat/>
    <w:rPr>
      <w:rFonts w:ascii="Helvetica Neue" w:hAnsi="Helvetica Neue" w:cs="Arial Unicode MS"/>
      <w:color w:val="000000"/>
      <w:sz w:val="22"/>
      <w:szCs w:val="22"/>
      <w:lang w:val="el-GR" w:eastAsia="el-GR"/>
    </w:rPr>
  </w:style>
  <w:style w:type="paragraph" w:styleId="ae">
    <w:name w:val="List Paragraph"/>
    <w:basedOn w:val="a"/>
    <w:uiPriority w:val="34"/>
    <w:qFormat/>
    <w:pPr>
      <w:suppressAutoHyphens/>
      <w:autoSpaceDN w:val="0"/>
      <w:spacing w:after="160" w:line="252" w:lineRule="auto"/>
      <w:ind w:left="720"/>
    </w:pPr>
    <w:rPr>
      <w:rFonts w:ascii="Calibri" w:eastAsia="Calibri" w:hAnsi="Calibri"/>
    </w:rPr>
  </w:style>
  <w:style w:type="paragraph" w:customStyle="1" w:styleId="dash039a03cd03c103b903bf002003c403bc03ae03bc03b1">
    <w:name w:val="dash039a_03cd_03c1_03b9_03bf_0020_03c4_03bc_03ae_03bc_03b1"/>
    <w:basedOn w:val="a"/>
    <w:rsid w:val="00FA67F1"/>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FA67F1"/>
  </w:style>
  <w:style w:type="paragraph" w:styleId="af">
    <w:name w:val="Plain Text"/>
    <w:basedOn w:val="a"/>
    <w:link w:val="Char0"/>
    <w:unhideWhenUsed/>
    <w:rsid w:val="00FF15EC"/>
    <w:pPr>
      <w:widowControl w:val="0"/>
      <w:suppressAutoHyphens/>
      <w:spacing w:after="160" w:line="259" w:lineRule="auto"/>
    </w:pPr>
    <w:rPr>
      <w:rFonts w:ascii="Courier New" w:eastAsia="Andale Sans UI" w:hAnsi="Courier New" w:cs="Courier New"/>
      <w:kern w:val="1"/>
      <w:sz w:val="20"/>
      <w:szCs w:val="20"/>
    </w:rPr>
  </w:style>
  <w:style w:type="character" w:customStyle="1" w:styleId="Char0">
    <w:name w:val="Απλό κείμενο Char"/>
    <w:link w:val="af"/>
    <w:rsid w:val="00FF15EC"/>
    <w:rPr>
      <w:rFonts w:ascii="Courier New" w:eastAsia="Andale Sans UI" w:hAnsi="Courier New" w:cs="Courier New"/>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265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CA2B4CD-9AEA-4A4F-A217-AD17F00E8279}"/>
</file>

<file path=customXml/itemProps2.xml><?xml version="1.0" encoding="utf-8"?>
<ds:datastoreItem xmlns:ds="http://schemas.openxmlformats.org/officeDocument/2006/customXml" ds:itemID="{4E1AD5C9-C528-46F9-A306-B3CC10D633CB}"/>
</file>

<file path=customXml/itemProps3.xml><?xml version="1.0" encoding="utf-8"?>
<ds:datastoreItem xmlns:ds="http://schemas.openxmlformats.org/officeDocument/2006/customXml" ds:itemID="{84D15236-B304-4527-8E36-8A468C322757}"/>
</file>

<file path=customXml/itemProps4.xml><?xml version="1.0" encoding="utf-8"?>
<ds:datastoreItem xmlns:ds="http://schemas.openxmlformats.org/officeDocument/2006/customXml" ds:itemID="{D0AE8FC1-2F19-42D3-B7AB-EEC86FA64DE2}"/>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3549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Συλλυπητήριο μήνυμα της Υπουργού Πολιτισμού και Αθλητισμού κ. Λίνας Μενδώνη για την απώλεια της αρχαιολόγου Πέπης Λαζαρίδου</vt:lpstr>
    </vt:vector>
  </TitlesOfParts>
  <Company>TOSHIBA</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Συνεργασία της Υπουργού Πολιτισμού και Αθλητισμού με τον Αμερικανό Πρέσβη</dc:title>
  <dc:subject/>
  <dc:creator>Quest User</dc:creator>
  <cp:keywords/>
  <cp:lastModifiedBy>Γεωργία Μπούμη</cp:lastModifiedBy>
  <cp:revision>2</cp:revision>
  <cp:lastPrinted>2012-06-29T01:16:00Z</cp:lastPrinted>
  <dcterms:created xsi:type="dcterms:W3CDTF">2020-08-20T15:29:00Z</dcterms:created>
  <dcterms:modified xsi:type="dcterms:W3CDTF">2020-08-20T15:29:00Z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y fmtid="{D5CDD505-2E9C-101B-9397-08002B2CF9AE}" pid="3" name="Processed">
    <vt:lpwstr>0</vt:lpwstr>
  </property>
  <property fmtid="{D5CDD505-2E9C-101B-9397-08002B2CF9AE}" pid="4" name="ContentTypeId">
    <vt:lpwstr>0x01010083D890F2F5BE644981A254C8A4FE6820</vt:lpwstr>
  </property>
</Properties>
</file>